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F0A" w:rsidRDefault="00486F0A" w:rsidP="00486F0A">
      <w:pPr>
        <w:jc w:val="center"/>
      </w:pPr>
    </w:p>
    <w:p w:rsidR="00486F0A" w:rsidRDefault="00486F0A" w:rsidP="00486F0A">
      <w:pPr>
        <w:jc w:val="center"/>
      </w:pPr>
    </w:p>
    <w:p w:rsidR="00486F0A" w:rsidRDefault="00486F0A" w:rsidP="00486F0A">
      <w:pPr>
        <w:jc w:val="center"/>
      </w:pPr>
    </w:p>
    <w:p w:rsidR="00486F0A" w:rsidRDefault="00486F0A" w:rsidP="00486F0A">
      <w:pPr>
        <w:jc w:val="center"/>
      </w:pPr>
    </w:p>
    <w:p w:rsidR="00486F0A" w:rsidRDefault="00486F0A" w:rsidP="00486F0A">
      <w:pPr>
        <w:jc w:val="center"/>
      </w:pPr>
    </w:p>
    <w:p w:rsidR="00486F0A" w:rsidRDefault="00486F0A" w:rsidP="00486F0A">
      <w:pPr>
        <w:jc w:val="center"/>
      </w:pPr>
    </w:p>
    <w:p w:rsidR="00486F0A" w:rsidRDefault="00486F0A" w:rsidP="00486F0A">
      <w:pPr>
        <w:jc w:val="center"/>
      </w:pPr>
    </w:p>
    <w:p w:rsidR="0067494C" w:rsidRPr="00E87EBB" w:rsidRDefault="00486F0A" w:rsidP="00486F0A">
      <w:pPr>
        <w:jc w:val="center"/>
        <w:rPr>
          <w:i/>
        </w:rPr>
      </w:pPr>
      <w:r w:rsidRPr="00E87EBB">
        <w:rPr>
          <w:i/>
        </w:rPr>
        <w:t>Myriad v. Association for Molecular Pathology</w:t>
      </w:r>
    </w:p>
    <w:p w:rsidR="00486F0A" w:rsidRDefault="00486F0A" w:rsidP="00486F0A">
      <w:pPr>
        <w:jc w:val="center"/>
      </w:pPr>
      <w:r>
        <w:t>Student’s Name</w:t>
      </w:r>
    </w:p>
    <w:p w:rsidR="00486F0A" w:rsidRDefault="00486F0A" w:rsidP="00486F0A">
      <w:pPr>
        <w:jc w:val="center"/>
      </w:pPr>
      <w:r>
        <w:t>Institution</w:t>
      </w:r>
    </w:p>
    <w:p w:rsidR="00486F0A" w:rsidRDefault="00486F0A">
      <w:pPr>
        <w:spacing w:line="259" w:lineRule="auto"/>
      </w:pPr>
      <w:r>
        <w:br w:type="page"/>
      </w:r>
    </w:p>
    <w:p w:rsidR="00486F0A" w:rsidRPr="00E87EBB" w:rsidRDefault="00486F0A" w:rsidP="00486F0A">
      <w:pPr>
        <w:jc w:val="center"/>
        <w:rPr>
          <w:i/>
        </w:rPr>
      </w:pPr>
      <w:r w:rsidRPr="00E87EBB">
        <w:rPr>
          <w:i/>
        </w:rPr>
        <w:lastRenderedPageBreak/>
        <w:t>Myriad v. Association for Molecular Pathology</w:t>
      </w:r>
    </w:p>
    <w:p w:rsidR="00486F0A" w:rsidRDefault="00486F0A" w:rsidP="00486F0A">
      <w:pPr>
        <w:ind w:firstLine="720"/>
      </w:pPr>
      <w:r>
        <w:t>The facts of the Supreme Court case involving Myriad and Association for Molecular Pathology encomp</w:t>
      </w:r>
      <w:bookmarkStart w:id="0" w:name="_GoBack"/>
      <w:bookmarkEnd w:id="0"/>
      <w:r>
        <w:t>assed the argument by Myriad that once a gene becomes isolated – discrete from other genes – it qualifies to be patented. This would ensure that Myriad Genetics enjoyed exclusive control over diagnostic testing as well as scientific research for the BRCA genes. Hence in a bid to prevent Myriad Genetic from being granted the patent, the Association for Molecular Pathology accompanied by other medical associations filed a lawsuit against the United States Patent and Trademark Office (USPTO) and Myriad Genetics challenging various patents associated to human genetics (Supreme Court, 2012).</w:t>
      </w:r>
    </w:p>
    <w:p w:rsidR="00486F0A" w:rsidRDefault="00486F0A" w:rsidP="00486F0A">
      <w:pPr>
        <w:ind w:firstLine="720"/>
      </w:pPr>
      <w:r>
        <w:t xml:space="preserve">The Supreme Court made the ruling in favor of the petitioners – the Association for Molecular Pathology. It held that isolating a gene does not change its naturally arising essential qualities. Thus the Supreme Court invalidated the controversial patents owned by Myriad Genetics as it declared that human genes are naturally occurring hence </w:t>
      </w:r>
      <w:proofErr w:type="spellStart"/>
      <w:r>
        <w:t>unpatentable</w:t>
      </w:r>
      <w:proofErr w:type="spellEnd"/>
      <w:r>
        <w:t xml:space="preserve">. This ruling means that medical organizations are not granted patents to human genes because they are naturally occurring. The invalidation of the patents of Myriad Genetics depicts that medical technology such as DNA testing and gene therapy cannot be patented by any organization. Thus every medical organization can borrow the idea of gene testing or gene therapy from other medical organizations. </w:t>
      </w:r>
    </w:p>
    <w:p w:rsidR="009B1315" w:rsidRDefault="009B1315" w:rsidP="00486F0A">
      <w:pPr>
        <w:ind w:firstLine="720"/>
        <w:jc w:val="center"/>
      </w:pPr>
    </w:p>
    <w:p w:rsidR="009B1315" w:rsidRDefault="009B1315" w:rsidP="00486F0A">
      <w:pPr>
        <w:ind w:firstLine="720"/>
        <w:jc w:val="center"/>
      </w:pPr>
    </w:p>
    <w:p w:rsidR="009B1315" w:rsidRDefault="009B1315" w:rsidP="00486F0A">
      <w:pPr>
        <w:ind w:firstLine="720"/>
        <w:jc w:val="center"/>
      </w:pPr>
    </w:p>
    <w:p w:rsidR="009B1315" w:rsidRDefault="009B1315" w:rsidP="00486F0A">
      <w:pPr>
        <w:ind w:firstLine="720"/>
        <w:jc w:val="center"/>
      </w:pPr>
    </w:p>
    <w:p w:rsidR="00486F0A" w:rsidRDefault="00486F0A" w:rsidP="00486F0A">
      <w:pPr>
        <w:ind w:firstLine="720"/>
        <w:jc w:val="center"/>
      </w:pPr>
      <w:r>
        <w:lastRenderedPageBreak/>
        <w:t>References</w:t>
      </w:r>
    </w:p>
    <w:p w:rsidR="00486F0A" w:rsidRDefault="00486F0A" w:rsidP="00486F0A">
      <w:hyperlink r:id="rId6" w:tgtFrame="_blank" w:history="1">
        <w:r>
          <w:rPr>
            <w:rStyle w:val="Hyperlink"/>
            <w:rFonts w:ascii="Helvetica" w:hAnsi="Helvetica"/>
            <w:sz w:val="21"/>
            <w:szCs w:val="21"/>
          </w:rPr>
          <w:t>https://www.supremecourt.gov/opinions/12pdf/12-398_1b7d.pdf</w:t>
        </w:r>
      </w:hyperlink>
      <w:r>
        <w:t> </w:t>
      </w:r>
    </w:p>
    <w:p w:rsidR="00486F0A" w:rsidRDefault="00486F0A" w:rsidP="00486F0A">
      <w:pPr>
        <w:ind w:firstLine="720"/>
      </w:pPr>
    </w:p>
    <w:p w:rsidR="00486F0A" w:rsidRDefault="00486F0A" w:rsidP="00486F0A">
      <w:pPr>
        <w:jc w:val="center"/>
      </w:pPr>
    </w:p>
    <w:p w:rsidR="00486F0A" w:rsidRPr="00486F0A" w:rsidRDefault="00486F0A" w:rsidP="00486F0A">
      <w:pPr>
        <w:jc w:val="center"/>
      </w:pPr>
    </w:p>
    <w:sectPr w:rsidR="00486F0A" w:rsidRPr="00486F0A" w:rsidSect="00486F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AF8" w:rsidRDefault="00714AF8" w:rsidP="00486F0A">
      <w:pPr>
        <w:spacing w:after="0" w:line="240" w:lineRule="auto"/>
      </w:pPr>
      <w:r>
        <w:separator/>
      </w:r>
    </w:p>
  </w:endnote>
  <w:endnote w:type="continuationSeparator" w:id="0">
    <w:p w:rsidR="00714AF8" w:rsidRDefault="00714AF8" w:rsidP="0048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AF8" w:rsidRDefault="00714AF8" w:rsidP="00486F0A">
      <w:pPr>
        <w:spacing w:after="0" w:line="240" w:lineRule="auto"/>
      </w:pPr>
      <w:r>
        <w:separator/>
      </w:r>
    </w:p>
  </w:footnote>
  <w:footnote w:type="continuationSeparator" w:id="0">
    <w:p w:rsidR="00714AF8" w:rsidRDefault="00714AF8" w:rsidP="00486F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2067524"/>
      <w:docPartObj>
        <w:docPartGallery w:val="Page Numbers (Top of Page)"/>
        <w:docPartUnique/>
      </w:docPartObj>
    </w:sdtPr>
    <w:sdtEndPr>
      <w:rPr>
        <w:noProof/>
      </w:rPr>
    </w:sdtEndPr>
    <w:sdtContent>
      <w:p w:rsidR="00486F0A" w:rsidRDefault="00486F0A">
        <w:pPr>
          <w:pStyle w:val="Header"/>
          <w:jc w:val="right"/>
        </w:pPr>
        <w:r>
          <w:t>MYRIAD V. ASSOCIATION FOR MOLECULAR PATHOLOGY</w:t>
        </w:r>
        <w:r>
          <w:tab/>
        </w:r>
        <w:r>
          <w:fldChar w:fldCharType="begin"/>
        </w:r>
        <w:r>
          <w:instrText xml:space="preserve"> PAGE   \* MERGEFORMAT </w:instrText>
        </w:r>
        <w:r>
          <w:fldChar w:fldCharType="separate"/>
        </w:r>
        <w:r w:rsidR="00E87EBB">
          <w:rPr>
            <w:noProof/>
          </w:rPr>
          <w:t>2</w:t>
        </w:r>
        <w:r>
          <w:rPr>
            <w:noProof/>
          </w:rPr>
          <w:fldChar w:fldCharType="end"/>
        </w:r>
      </w:p>
    </w:sdtContent>
  </w:sdt>
  <w:p w:rsidR="00486F0A" w:rsidRDefault="00486F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F0A" w:rsidRDefault="00486F0A">
    <w:pPr>
      <w:pStyle w:val="Header"/>
    </w:pPr>
    <w:r>
      <w:t>Running Head: MYRIAD V. ASSOCIATION FOR MOLECULAR PATHOLOGY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87"/>
    <w:rsid w:val="00034D51"/>
    <w:rsid w:val="00486F0A"/>
    <w:rsid w:val="0067494C"/>
    <w:rsid w:val="00714AF8"/>
    <w:rsid w:val="007550C6"/>
    <w:rsid w:val="00840C87"/>
    <w:rsid w:val="009B1315"/>
    <w:rsid w:val="009C2AA9"/>
    <w:rsid w:val="00E87EBB"/>
    <w:rsid w:val="00ED3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894F5A-89E0-4C88-A50C-FC40688D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3E0C"/>
    <w:rPr>
      <w:color w:val="0000FF"/>
      <w:u w:val="single"/>
    </w:rPr>
  </w:style>
  <w:style w:type="paragraph" w:styleId="Header">
    <w:name w:val="header"/>
    <w:basedOn w:val="Normal"/>
    <w:link w:val="HeaderChar"/>
    <w:uiPriority w:val="99"/>
    <w:unhideWhenUsed/>
    <w:rsid w:val="00486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F0A"/>
    <w:rPr>
      <w:rFonts w:ascii="Times New Roman" w:hAnsi="Times New Roman"/>
      <w:sz w:val="24"/>
    </w:rPr>
  </w:style>
  <w:style w:type="paragraph" w:styleId="Footer">
    <w:name w:val="footer"/>
    <w:basedOn w:val="Normal"/>
    <w:link w:val="FooterChar"/>
    <w:uiPriority w:val="99"/>
    <w:unhideWhenUsed/>
    <w:rsid w:val="00486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F0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3A%2F%2Fwww.supremecourt.gov%2Fopinions%2F12pdf%2F12-398_1b7d.pdf&amp;sa=D&amp;sntz=1&amp;usg=AFQjCNGiQK8yrtvXOENMe32n6LqqybLU8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2020-07-23T08:33:00Z</dcterms:created>
  <dcterms:modified xsi:type="dcterms:W3CDTF">2020-07-23T10:57:00Z</dcterms:modified>
</cp:coreProperties>
</file>